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E8" w:rsidRDefault="00AA57C1">
      <w:pPr>
        <w:pStyle w:val="Textbody"/>
      </w:pPr>
      <w:bookmarkStart w:id="0" w:name="_GoBack"/>
      <w:bookmarkEnd w:id="0"/>
      <w:r>
        <w:rPr>
          <w:sz w:val="28"/>
          <w:szCs w:val="28"/>
          <w:u w:val="single"/>
        </w:rPr>
        <w:t>A story board for the retelling of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i/>
          <w:iCs/>
          <w:color w:val="000000"/>
          <w:sz w:val="28"/>
          <w:szCs w:val="28"/>
          <w:u w:val="single"/>
        </w:rPr>
        <w:t xml:space="preserve">The Masque of the Red Death </w:t>
      </w:r>
      <w:r>
        <w:rPr>
          <w:color w:val="000000"/>
          <w:sz w:val="28"/>
          <w:szCs w:val="28"/>
          <w:u w:val="single"/>
        </w:rPr>
        <w:t xml:space="preserve">as a music video </w:t>
      </w:r>
      <w:r>
        <w:rPr>
          <w:color w:val="000000"/>
          <w:sz w:val="28"/>
          <w:szCs w:val="28"/>
          <w:u w:val="single"/>
          <w:lang w:val="sl-SI"/>
        </w:rPr>
        <w:t xml:space="preserve">for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i/>
          <w:iCs/>
          <w:color w:val="000000"/>
          <w:sz w:val="28"/>
          <w:szCs w:val="28"/>
          <w:u w:val="single"/>
        </w:rPr>
        <w:t xml:space="preserve">My Boy Builds Coffins </w:t>
      </w:r>
      <w:r>
        <w:rPr>
          <w:color w:val="000000"/>
          <w:sz w:val="28"/>
          <w:szCs w:val="28"/>
          <w:u w:val="single"/>
        </w:rPr>
        <w:t>by Florence and the Machine</w:t>
      </w:r>
    </w:p>
    <w:p w:rsidR="008E6EE8" w:rsidRDefault="008E6EE8">
      <w:pPr>
        <w:pStyle w:val="Textbody"/>
        <w:rPr>
          <w:color w:val="000000"/>
          <w:sz w:val="28"/>
          <w:szCs w:val="28"/>
          <w:u w:val="single"/>
        </w:rPr>
      </w:pPr>
    </w:p>
    <w:p w:rsidR="008E6EE8" w:rsidRDefault="00AA57C1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  <w:u w:val="single"/>
        </w:rPr>
      </w:pPr>
      <w:r>
        <w:rPr>
          <w:rFonts w:ascii="georgia, serif" w:hAnsi="georgia, serif"/>
          <w:color w:val="000000"/>
          <w:sz w:val="28"/>
          <w:szCs w:val="28"/>
          <w:u w:val="single"/>
        </w:rPr>
        <w:t>Lesson Plan</w:t>
      </w:r>
    </w:p>
    <w:p w:rsidR="008E6EE8" w:rsidRDefault="00AA57C1">
      <w:pPr>
        <w:pStyle w:val="Textbody"/>
        <w:spacing w:after="225" w:line="345" w:lineRule="atLeast"/>
      </w:pPr>
      <w:r>
        <w:rPr>
          <w:rFonts w:ascii="georgia, serif" w:hAnsi="georgia, serif"/>
          <w:color w:val="000000"/>
          <w:sz w:val="28"/>
          <w:szCs w:val="28"/>
        </w:rPr>
        <w:t xml:space="preserve">Time needed: </w:t>
      </w:r>
      <w:r>
        <w:rPr>
          <w:rFonts w:ascii="georgia, serif" w:hAnsi="georgia, serif"/>
          <w:color w:val="000000"/>
          <w:sz w:val="28"/>
          <w:szCs w:val="28"/>
          <w:lang w:val="sl-SI"/>
        </w:rPr>
        <w:t>Three</w:t>
      </w:r>
      <w:r>
        <w:rPr>
          <w:rFonts w:ascii="georgia, serif" w:hAnsi="georgia, serif"/>
          <w:color w:val="000000"/>
          <w:sz w:val="28"/>
          <w:szCs w:val="28"/>
        </w:rPr>
        <w:t xml:space="preserve"> Lesson</w:t>
      </w:r>
      <w:r>
        <w:rPr>
          <w:rFonts w:ascii="georgia, serif" w:hAnsi="georgia, serif"/>
          <w:color w:val="000000"/>
          <w:sz w:val="28"/>
          <w:szCs w:val="28"/>
          <w:lang w:val="sl-SI"/>
        </w:rPr>
        <w:t>s</w:t>
      </w:r>
    </w:p>
    <w:p w:rsidR="008E6EE8" w:rsidRDefault="00AA57C1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  <w:lang w:val="sl-SI"/>
        </w:rPr>
      </w:pPr>
      <w:r>
        <w:rPr>
          <w:rFonts w:ascii="georgia, serif" w:hAnsi="georgia, serif"/>
          <w:color w:val="000000"/>
          <w:sz w:val="28"/>
          <w:szCs w:val="28"/>
          <w:lang w:val="sl-SI"/>
        </w:rPr>
        <w:t xml:space="preserve">Second </w:t>
      </w:r>
      <w:r>
        <w:rPr>
          <w:rFonts w:ascii="georgia, serif" w:hAnsi="georgia, serif"/>
          <w:color w:val="000000"/>
          <w:sz w:val="28"/>
          <w:szCs w:val="28"/>
          <w:lang w:val="sl-SI"/>
        </w:rPr>
        <w:t>Years</w:t>
      </w:r>
    </w:p>
    <w:p w:rsidR="008E6EE8" w:rsidRDefault="00AA57C1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  <w:lang w:val="sl-SI"/>
        </w:rPr>
      </w:pPr>
      <w:r>
        <w:rPr>
          <w:rFonts w:ascii="georgia, serif" w:hAnsi="georgia, serif"/>
          <w:color w:val="000000"/>
          <w:sz w:val="28"/>
          <w:szCs w:val="28"/>
          <w:lang w:val="sl-SI"/>
        </w:rPr>
        <w:t xml:space="preserve">Teachers: interactive team teaching. Both foreign and Slovene teacher contribute an equal amount of teaching and teaching material. </w:t>
      </w:r>
    </w:p>
    <w:p w:rsidR="008E6EE8" w:rsidRDefault="00AA57C1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  <w:r>
        <w:rPr>
          <w:rFonts w:ascii="georgia, serif" w:hAnsi="georgia, serif"/>
          <w:color w:val="000000"/>
          <w:sz w:val="28"/>
          <w:szCs w:val="28"/>
        </w:rPr>
        <w:t>Resources:  DVD, Copy of storyboard per student, copy of short story and lyrics of song?</w:t>
      </w: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AA57C1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  <w:u w:val="single"/>
        </w:rPr>
      </w:pPr>
      <w:r>
        <w:rPr>
          <w:rFonts w:ascii="georgia, serif" w:hAnsi="georgia, serif"/>
          <w:color w:val="000000"/>
          <w:sz w:val="28"/>
          <w:szCs w:val="28"/>
          <w:u w:val="single"/>
        </w:rPr>
        <w:t>Objectives: </w:t>
      </w:r>
    </w:p>
    <w:p w:rsidR="008E6EE8" w:rsidRDefault="00AA57C1">
      <w:pPr>
        <w:pStyle w:val="Textbody"/>
        <w:numPr>
          <w:ilvl w:val="0"/>
          <w:numId w:val="1"/>
        </w:numPr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  <w:r>
        <w:rPr>
          <w:rFonts w:ascii="georgia, serif" w:hAnsi="georgia, serif"/>
          <w:color w:val="000000"/>
          <w:sz w:val="28"/>
          <w:szCs w:val="28"/>
        </w:rPr>
        <w:t xml:space="preserve">Students will </w:t>
      </w:r>
      <w:r>
        <w:rPr>
          <w:rFonts w:ascii="georgia, serif" w:hAnsi="georgia, serif"/>
          <w:color w:val="000000"/>
          <w:sz w:val="28"/>
          <w:szCs w:val="28"/>
        </w:rPr>
        <w:t>be able to analyse a Gothic story with some focus on the creation of suspense.</w:t>
      </w:r>
    </w:p>
    <w:p w:rsidR="008E6EE8" w:rsidRDefault="00AA57C1">
      <w:pPr>
        <w:pStyle w:val="Textbody"/>
        <w:numPr>
          <w:ilvl w:val="0"/>
          <w:numId w:val="1"/>
        </w:numPr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  <w:lang w:val="sl-SI"/>
        </w:rPr>
      </w:pPr>
      <w:r>
        <w:rPr>
          <w:rFonts w:ascii="georgia, serif" w:hAnsi="georgia, serif"/>
          <w:color w:val="000000"/>
          <w:sz w:val="28"/>
          <w:szCs w:val="28"/>
          <w:lang w:val="sl-SI"/>
        </w:rPr>
        <w:t>Students will gain an understanding of  plot and devices of  'The Masque of The Red Death'</w:t>
      </w:r>
    </w:p>
    <w:p w:rsidR="008E6EE8" w:rsidRDefault="00AA57C1">
      <w:pPr>
        <w:pStyle w:val="Textbody"/>
        <w:numPr>
          <w:ilvl w:val="0"/>
          <w:numId w:val="1"/>
        </w:numPr>
        <w:spacing w:after="225" w:line="345" w:lineRule="atLeast"/>
      </w:pPr>
      <w:r>
        <w:rPr>
          <w:rFonts w:ascii="georgia, serif" w:hAnsi="georgia, serif"/>
          <w:color w:val="000000"/>
          <w:sz w:val="28"/>
          <w:szCs w:val="28"/>
        </w:rPr>
        <w:t xml:space="preserve">Students will be able to  use their understanding of the plot of  </w:t>
      </w:r>
      <w:r>
        <w:rPr>
          <w:rFonts w:ascii="georgia, serif" w:hAnsi="georgia, serif"/>
          <w:color w:val="000000"/>
          <w:sz w:val="28"/>
          <w:szCs w:val="28"/>
          <w:lang w:val="sl-SI"/>
        </w:rPr>
        <w:t>'</w:t>
      </w:r>
      <w:r>
        <w:rPr>
          <w:rFonts w:ascii="georgia, serif" w:hAnsi="georgia, serif"/>
          <w:color w:val="000000"/>
          <w:sz w:val="28"/>
          <w:szCs w:val="28"/>
        </w:rPr>
        <w:t>The Masque of The R</w:t>
      </w:r>
      <w:r>
        <w:rPr>
          <w:rFonts w:ascii="georgia, serif" w:hAnsi="georgia, serif"/>
          <w:color w:val="000000"/>
          <w:sz w:val="28"/>
          <w:szCs w:val="28"/>
        </w:rPr>
        <w:t>ed Death</w:t>
      </w:r>
      <w:r>
        <w:rPr>
          <w:rFonts w:ascii="georgia, serif" w:hAnsi="georgia, serif"/>
          <w:color w:val="000000"/>
          <w:sz w:val="28"/>
          <w:szCs w:val="28"/>
          <w:lang w:val="sl-SI"/>
        </w:rPr>
        <w:t>'</w:t>
      </w:r>
      <w:r>
        <w:rPr>
          <w:rFonts w:ascii="georgia, serif" w:hAnsi="georgia, serif"/>
          <w:color w:val="000000"/>
          <w:sz w:val="28"/>
          <w:szCs w:val="28"/>
        </w:rPr>
        <w:t xml:space="preserve"> and their knowledge of some elements of the Gothic genre,  in order to select appropriate material to include in their storyboard.</w:t>
      </w: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AA57C1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  <w:u w:val="single"/>
          <w:lang w:val="sl-SI"/>
        </w:rPr>
      </w:pPr>
      <w:r>
        <w:rPr>
          <w:rFonts w:ascii="georgia, serif" w:hAnsi="georgia, serif"/>
          <w:color w:val="000000"/>
          <w:sz w:val="28"/>
          <w:szCs w:val="28"/>
          <w:u w:val="single"/>
          <w:lang w:val="sl-SI"/>
        </w:rPr>
        <w:t>Lesson One</w:t>
      </w:r>
    </w:p>
    <w:p w:rsidR="008E6EE8" w:rsidRDefault="00AA57C1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  <w:lang w:val="sl-SI"/>
        </w:rPr>
      </w:pPr>
      <w:r>
        <w:rPr>
          <w:rFonts w:ascii="georgia, serif" w:hAnsi="georgia, serif"/>
          <w:color w:val="000000"/>
          <w:sz w:val="28"/>
          <w:szCs w:val="28"/>
          <w:lang w:val="sl-SI"/>
        </w:rPr>
        <w:t>Elicit a response to the following questions:</w:t>
      </w:r>
    </w:p>
    <w:p w:rsidR="008E6EE8" w:rsidRDefault="00AA57C1">
      <w:pPr>
        <w:pStyle w:val="Textbody"/>
        <w:numPr>
          <w:ilvl w:val="0"/>
          <w:numId w:val="2"/>
        </w:numPr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  <w:r>
        <w:rPr>
          <w:rFonts w:ascii="georgia, serif" w:hAnsi="georgia, serif"/>
          <w:color w:val="000000"/>
          <w:sz w:val="28"/>
          <w:szCs w:val="28"/>
        </w:rPr>
        <w:t>What are you most afraid of? Why?</w:t>
      </w:r>
    </w:p>
    <w:p w:rsidR="008E6EE8" w:rsidRDefault="00AA57C1">
      <w:pPr>
        <w:pStyle w:val="Textbody"/>
        <w:numPr>
          <w:ilvl w:val="0"/>
          <w:numId w:val="2"/>
        </w:numPr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  <w:r>
        <w:rPr>
          <w:rFonts w:ascii="georgia, serif" w:hAnsi="georgia, serif"/>
          <w:color w:val="000000"/>
          <w:sz w:val="28"/>
          <w:szCs w:val="28"/>
        </w:rPr>
        <w:t xml:space="preserve">What is your favourite </w:t>
      </w:r>
      <w:r>
        <w:rPr>
          <w:rFonts w:ascii="georgia, serif" w:hAnsi="georgia, serif"/>
          <w:color w:val="000000"/>
          <w:sz w:val="28"/>
          <w:szCs w:val="28"/>
        </w:rPr>
        <w:t>scary story/film and why? </w:t>
      </w:r>
    </w:p>
    <w:p w:rsidR="008E6EE8" w:rsidRDefault="00AA57C1">
      <w:pPr>
        <w:pStyle w:val="Textbody"/>
        <w:numPr>
          <w:ilvl w:val="0"/>
          <w:numId w:val="2"/>
        </w:numPr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  <w:r>
        <w:rPr>
          <w:rFonts w:ascii="georgia, serif" w:hAnsi="georgia, serif"/>
          <w:color w:val="000000"/>
          <w:sz w:val="28"/>
          <w:szCs w:val="28"/>
        </w:rPr>
        <w:t xml:space="preserve">Music? Images? Recurring themes?  </w:t>
      </w:r>
    </w:p>
    <w:p w:rsidR="008E6EE8" w:rsidRDefault="00AA57C1">
      <w:pPr>
        <w:pStyle w:val="Textbody"/>
        <w:numPr>
          <w:ilvl w:val="0"/>
          <w:numId w:val="2"/>
        </w:numPr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  <w:r>
        <w:rPr>
          <w:rFonts w:ascii="georgia, serif" w:hAnsi="georgia, serif"/>
          <w:color w:val="000000"/>
          <w:sz w:val="28"/>
          <w:szCs w:val="28"/>
        </w:rPr>
        <w:t>What is  Gothic?</w:t>
      </w:r>
    </w:p>
    <w:p w:rsidR="008E6EE8" w:rsidRDefault="00AA57C1">
      <w:pPr>
        <w:pStyle w:val="Textbody"/>
        <w:numPr>
          <w:ilvl w:val="0"/>
          <w:numId w:val="2"/>
        </w:numPr>
        <w:spacing w:after="225" w:line="345" w:lineRule="atLeast"/>
        <w:rPr>
          <w:sz w:val="28"/>
          <w:szCs w:val="28"/>
        </w:rPr>
      </w:pPr>
      <w:r>
        <w:rPr>
          <w:sz w:val="28"/>
          <w:szCs w:val="28"/>
        </w:rPr>
        <w:t>Brainstorm features of Gothic.</w:t>
      </w:r>
    </w:p>
    <w:p w:rsidR="008E6EE8" w:rsidRDefault="00AA57C1">
      <w:pPr>
        <w:pStyle w:val="Textbody"/>
        <w:spacing w:after="225" w:line="345" w:lineRule="atLeas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Complete the Horror and Response Vocabulary Sheet</w:t>
      </w:r>
    </w:p>
    <w:p w:rsidR="008E6EE8" w:rsidRDefault="00AA57C1">
      <w:pPr>
        <w:pStyle w:val="Textbody"/>
        <w:spacing w:after="225" w:line="345" w:lineRule="atLeast"/>
      </w:pPr>
      <w:r>
        <w:rPr>
          <w:sz w:val="28"/>
          <w:szCs w:val="28"/>
          <w:lang w:val="sl-SI"/>
        </w:rPr>
        <w:t xml:space="preserve">Begin reading </w:t>
      </w:r>
      <w:r>
        <w:rPr>
          <w:rFonts w:ascii="georgia, serif" w:hAnsi="georgia, serif"/>
          <w:i/>
          <w:iCs/>
          <w:color w:val="000000"/>
          <w:sz w:val="28"/>
          <w:szCs w:val="28"/>
          <w:lang w:val="sl-SI"/>
        </w:rPr>
        <w:t>The  Masque of the Red Death</w:t>
      </w:r>
      <w:r>
        <w:rPr>
          <w:rFonts w:ascii="georgia, serif" w:hAnsi="georgia, serif"/>
          <w:color w:val="000000"/>
          <w:sz w:val="28"/>
          <w:szCs w:val="28"/>
          <w:lang w:val="sl-SI"/>
        </w:rPr>
        <w:t xml:space="preserve"> (with the Gabriel Bryne audio)</w:t>
      </w:r>
    </w:p>
    <w:p w:rsidR="008E6EE8" w:rsidRDefault="00AA57C1">
      <w:pPr>
        <w:pStyle w:val="Textbody"/>
        <w:spacing w:after="225" w:line="345" w:lineRule="atLeast"/>
      </w:pPr>
      <w:r>
        <w:rPr>
          <w:sz w:val="28"/>
          <w:szCs w:val="28"/>
          <w:u w:val="single"/>
          <w:lang w:val="sl-SI"/>
        </w:rPr>
        <w:lastRenderedPageBreak/>
        <w:t>Lesson Two</w:t>
      </w:r>
    </w:p>
    <w:p w:rsidR="008E6EE8" w:rsidRDefault="00AA57C1">
      <w:pPr>
        <w:pStyle w:val="Textbody"/>
        <w:spacing w:after="225" w:line="345" w:lineRule="atLeast"/>
      </w:pPr>
      <w:r>
        <w:rPr>
          <w:rFonts w:ascii="georgia, serif" w:hAnsi="georgia, serif"/>
          <w:color w:val="000000"/>
          <w:sz w:val="28"/>
          <w:szCs w:val="28"/>
          <w:lang w:val="sl-SI"/>
        </w:rPr>
        <w:t>Finish r</w:t>
      </w:r>
      <w:r>
        <w:rPr>
          <w:rFonts w:ascii="georgia, serif" w:hAnsi="georgia, serif"/>
          <w:color w:val="000000"/>
          <w:sz w:val="28"/>
          <w:szCs w:val="28"/>
        </w:rPr>
        <w:t>ead</w:t>
      </w:r>
      <w:r>
        <w:rPr>
          <w:rFonts w:ascii="georgia, serif" w:hAnsi="georgia, serif"/>
          <w:color w:val="000000"/>
          <w:sz w:val="28"/>
          <w:szCs w:val="28"/>
          <w:lang w:val="sl-SI"/>
        </w:rPr>
        <w:t>ing</w:t>
      </w:r>
      <w:r>
        <w:rPr>
          <w:rFonts w:ascii="georgia, serif" w:hAnsi="georgia, serif"/>
          <w:color w:val="000000"/>
          <w:sz w:val="28"/>
          <w:szCs w:val="28"/>
        </w:rPr>
        <w:t xml:space="preserve"> </w:t>
      </w:r>
      <w:r>
        <w:rPr>
          <w:rFonts w:ascii="georgia, serif" w:hAnsi="georgia, serif"/>
          <w:i/>
          <w:iCs/>
          <w:color w:val="000000"/>
          <w:sz w:val="28"/>
          <w:szCs w:val="28"/>
        </w:rPr>
        <w:t>The  Masque of the Red Death</w:t>
      </w:r>
      <w:r>
        <w:rPr>
          <w:rFonts w:ascii="georgia, serif" w:hAnsi="georgia, serif"/>
          <w:color w:val="000000"/>
          <w:sz w:val="28"/>
          <w:szCs w:val="28"/>
        </w:rPr>
        <w:t xml:space="preserve"> </w:t>
      </w:r>
      <w:r>
        <w:rPr>
          <w:rFonts w:ascii="georgia, serif" w:hAnsi="georgia, serif"/>
          <w:color w:val="000000"/>
          <w:sz w:val="28"/>
          <w:szCs w:val="28"/>
          <w:lang w:val="sl-SI"/>
        </w:rPr>
        <w:t xml:space="preserve">(with the Gabriel Bryne audio) </w:t>
      </w:r>
      <w:r>
        <w:rPr>
          <w:rFonts w:ascii="georgia, serif" w:hAnsi="georgia, serif"/>
          <w:color w:val="000000"/>
          <w:sz w:val="28"/>
          <w:szCs w:val="28"/>
        </w:rPr>
        <w:t>and discuss how imagery creates the setting and mood.</w:t>
      </w:r>
    </w:p>
    <w:p w:rsidR="008E6EE8" w:rsidRDefault="00AA57C1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  <w:lang w:val="sl-SI"/>
        </w:rPr>
      </w:pPr>
      <w:r>
        <w:rPr>
          <w:rFonts w:ascii="georgia, serif" w:hAnsi="georgia, serif"/>
          <w:color w:val="000000"/>
          <w:sz w:val="28"/>
          <w:szCs w:val="28"/>
          <w:lang w:val="sl-SI"/>
        </w:rPr>
        <w:t>Watch the dramatisation:</w:t>
      </w:r>
    </w:p>
    <w:p w:rsidR="008E6EE8" w:rsidRDefault="00AA57C1">
      <w:pPr>
        <w:pStyle w:val="Textbody"/>
        <w:spacing w:after="225" w:line="345" w:lineRule="atLeast"/>
      </w:pPr>
      <w:hyperlink r:id="rId8" w:history="1">
        <w:r>
          <w:rPr>
            <w:rFonts w:ascii="Calibri, sans-serif" w:hAnsi="Calibri, sans-serif"/>
            <w:color w:val="0068CF"/>
            <w:sz w:val="28"/>
            <w:szCs w:val="28"/>
            <w:u w:val="single"/>
          </w:rPr>
          <w:t>www.youtube.com/watch?v=yv2qL-LRBag</w:t>
        </w:r>
      </w:hyperlink>
    </w:p>
    <w:p w:rsidR="008E6EE8" w:rsidRDefault="00AA57C1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  <w:lang w:val="sl-SI"/>
        </w:rPr>
      </w:pPr>
      <w:r>
        <w:rPr>
          <w:rFonts w:ascii="georgia, serif" w:hAnsi="georgia, serif"/>
          <w:color w:val="000000"/>
          <w:sz w:val="28"/>
          <w:szCs w:val="28"/>
          <w:lang w:val="sl-SI"/>
        </w:rPr>
        <w:t>Discuss themes a</w:t>
      </w:r>
      <w:r>
        <w:rPr>
          <w:rFonts w:ascii="georgia, serif" w:hAnsi="georgia, serif"/>
          <w:color w:val="000000"/>
          <w:sz w:val="28"/>
          <w:szCs w:val="28"/>
          <w:lang w:val="sl-SI"/>
        </w:rPr>
        <w:t>nd images.</w:t>
      </w:r>
    </w:p>
    <w:p w:rsidR="008E6EE8" w:rsidRDefault="00AA57C1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  <w:r>
        <w:rPr>
          <w:rFonts w:ascii="georgia, serif" w:hAnsi="georgia, serif"/>
          <w:color w:val="000000"/>
          <w:sz w:val="28"/>
          <w:szCs w:val="28"/>
        </w:rPr>
        <w:t>Watch a few relevant minutes of the Vincent Price film version and discuss elements.</w:t>
      </w: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AA57C1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  <w:u w:val="single"/>
          <w:lang w:val="sl-SI"/>
        </w:rPr>
      </w:pPr>
      <w:r>
        <w:rPr>
          <w:rFonts w:ascii="georgia, serif" w:hAnsi="georgia, serif"/>
          <w:color w:val="000000"/>
          <w:sz w:val="28"/>
          <w:szCs w:val="28"/>
          <w:u w:val="single"/>
          <w:lang w:val="sl-SI"/>
        </w:rPr>
        <w:t>Lesson Three</w:t>
      </w:r>
    </w:p>
    <w:p w:rsidR="008E6EE8" w:rsidRDefault="00AA57C1">
      <w:pPr>
        <w:pStyle w:val="Textbody"/>
        <w:spacing w:after="225" w:line="345" w:lineRule="atLeast"/>
      </w:pPr>
      <w:hyperlink r:id="rId9" w:history="1">
        <w:r>
          <w:rPr>
            <w:rFonts w:ascii="georgia, serif" w:hAnsi="georgia, serif"/>
            <w:color w:val="000000"/>
            <w:sz w:val="28"/>
            <w:szCs w:val="28"/>
          </w:rPr>
          <w:t>https://www.youtube.com/watch?v=xJI4HzUxgx4</w:t>
        </w:r>
      </w:hyperlink>
    </w:p>
    <w:p w:rsidR="008E6EE8" w:rsidRDefault="00AA57C1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  <w:r>
        <w:rPr>
          <w:rFonts w:ascii="georgia, serif" w:hAnsi="georgia, serif"/>
          <w:color w:val="000000"/>
          <w:sz w:val="28"/>
          <w:szCs w:val="28"/>
        </w:rPr>
        <w:t xml:space="preserve">Read and Listen to Florence and the </w:t>
      </w:r>
      <w:r>
        <w:rPr>
          <w:rFonts w:ascii="georgia, serif" w:hAnsi="georgia, serif"/>
          <w:color w:val="000000"/>
          <w:sz w:val="28"/>
          <w:szCs w:val="28"/>
        </w:rPr>
        <w:t xml:space="preserve">Machine.  </w:t>
      </w:r>
    </w:p>
    <w:p w:rsidR="008E6EE8" w:rsidRDefault="00AA57C1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  <w:r>
        <w:rPr>
          <w:rFonts w:ascii="georgia, serif" w:hAnsi="georgia, serif"/>
          <w:color w:val="000000"/>
          <w:sz w:val="28"/>
          <w:szCs w:val="28"/>
        </w:rPr>
        <w:t>Discuss what is going on in the song, possible meaning and feelings evoked by it.</w:t>
      </w:r>
    </w:p>
    <w:p w:rsidR="008E6EE8" w:rsidRDefault="00AA57C1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  <w:r>
        <w:rPr>
          <w:rFonts w:ascii="georgia, serif" w:hAnsi="georgia, serif"/>
          <w:color w:val="000000"/>
          <w:sz w:val="28"/>
          <w:szCs w:val="28"/>
        </w:rPr>
        <w:t>Discuss similarities.</w:t>
      </w:r>
    </w:p>
    <w:p w:rsidR="008E6EE8" w:rsidRDefault="00AA57C1">
      <w:pPr>
        <w:pStyle w:val="Textbody"/>
        <w:spacing w:after="225" w:line="345" w:lineRule="atLeast"/>
      </w:pPr>
      <w:r>
        <w:rPr>
          <w:rFonts w:ascii="georgia, serif" w:hAnsi="georgia, serif"/>
          <w:color w:val="000000"/>
          <w:sz w:val="28"/>
          <w:szCs w:val="28"/>
        </w:rPr>
        <w:t xml:space="preserve">Explain the task  i.e.  a story board for the retelling of  </w:t>
      </w:r>
      <w:r>
        <w:rPr>
          <w:rFonts w:ascii="georgia, serif" w:hAnsi="georgia, serif"/>
          <w:i/>
          <w:iCs/>
          <w:color w:val="000000"/>
          <w:sz w:val="28"/>
          <w:szCs w:val="28"/>
        </w:rPr>
        <w:t xml:space="preserve">The Masque of the Red Death </w:t>
      </w:r>
      <w:r>
        <w:rPr>
          <w:rFonts w:ascii="georgia, serif" w:hAnsi="georgia, serif"/>
          <w:color w:val="000000"/>
          <w:sz w:val="28"/>
          <w:szCs w:val="28"/>
        </w:rPr>
        <w:t xml:space="preserve">as a music video to </w:t>
      </w:r>
      <w:r>
        <w:rPr>
          <w:rFonts w:ascii="georgia, serif" w:hAnsi="georgia, serif"/>
          <w:i/>
          <w:iCs/>
          <w:color w:val="000000"/>
          <w:sz w:val="28"/>
          <w:szCs w:val="28"/>
        </w:rPr>
        <w:t xml:space="preserve">My Boy Builds Coffins </w:t>
      </w:r>
      <w:r>
        <w:rPr>
          <w:rFonts w:ascii="georgia, serif" w:hAnsi="georgia, serif"/>
          <w:color w:val="000000"/>
          <w:sz w:val="28"/>
          <w:szCs w:val="28"/>
        </w:rPr>
        <w:t>by Florence</w:t>
      </w:r>
      <w:r>
        <w:rPr>
          <w:rFonts w:ascii="georgia, serif" w:hAnsi="georgia, serif"/>
          <w:color w:val="000000"/>
          <w:sz w:val="28"/>
          <w:szCs w:val="28"/>
        </w:rPr>
        <w:t xml:space="preserve"> and the Machine.  The storyboard will act as the framework for actors, set designers and wardrobe.</w:t>
      </w:r>
    </w:p>
    <w:p w:rsidR="008E6EE8" w:rsidRDefault="00AA57C1">
      <w:pPr>
        <w:pStyle w:val="Textbody"/>
        <w:spacing w:after="225" w:line="345" w:lineRule="atLeast"/>
        <w:rPr>
          <w:sz w:val="28"/>
          <w:szCs w:val="28"/>
        </w:rPr>
      </w:pPr>
      <w:r>
        <w:rPr>
          <w:sz w:val="28"/>
          <w:szCs w:val="28"/>
        </w:rPr>
        <w:t>Discuss ideas in small groups.  How will they marry the two story and the song. Consider and discuss special effects.</w:t>
      </w:r>
    </w:p>
    <w:p w:rsidR="008E6EE8" w:rsidRDefault="00AA57C1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  <w:r>
        <w:rPr>
          <w:rFonts w:ascii="georgia, serif" w:hAnsi="georgia, serif"/>
          <w:color w:val="000000"/>
          <w:sz w:val="28"/>
          <w:szCs w:val="28"/>
        </w:rPr>
        <w:t xml:space="preserve">Complete storyboard.  </w:t>
      </w: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AA57C1">
      <w:pPr>
        <w:pStyle w:val="Textbody"/>
      </w:pPr>
      <w:r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  <w:lang w:val="sl-SI"/>
        </w:rPr>
        <w:t>Reflection fo</w:t>
      </w:r>
      <w:r>
        <w:rPr>
          <w:sz w:val="28"/>
          <w:szCs w:val="28"/>
          <w:u w:val="single"/>
          <w:lang w:val="sl-SI"/>
        </w:rPr>
        <w:t xml:space="preserve">r </w:t>
      </w:r>
      <w:r>
        <w:rPr>
          <w:color w:val="000000"/>
          <w:sz w:val="28"/>
          <w:szCs w:val="28"/>
          <w:u w:val="single"/>
          <w:lang w:val="sl-SI"/>
        </w:rPr>
        <w:t xml:space="preserve"> </w:t>
      </w:r>
      <w:r>
        <w:rPr>
          <w:i/>
          <w:iCs/>
          <w:color w:val="000000"/>
          <w:sz w:val="28"/>
          <w:szCs w:val="28"/>
          <w:u w:val="single"/>
        </w:rPr>
        <w:t xml:space="preserve">The Masque of the Red Death </w:t>
      </w:r>
      <w:r>
        <w:rPr>
          <w:color w:val="000000"/>
          <w:sz w:val="28"/>
          <w:szCs w:val="28"/>
          <w:u w:val="single"/>
          <w:lang w:val="sl-SI"/>
        </w:rPr>
        <w:t>Project</w:t>
      </w:r>
    </w:p>
    <w:p w:rsidR="008E6EE8" w:rsidRDefault="008E6EE8">
      <w:pPr>
        <w:pStyle w:val="Textbody"/>
        <w:rPr>
          <w:sz w:val="28"/>
          <w:szCs w:val="28"/>
          <w:u w:val="single"/>
        </w:rPr>
      </w:pPr>
    </w:p>
    <w:p w:rsidR="008E6EE8" w:rsidRDefault="00AA57C1">
      <w:pPr>
        <w:pStyle w:val="Standard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  <w:lang w:val="sl-SI"/>
        </w:rPr>
      </w:pPr>
      <w:r>
        <w:rPr>
          <w:rFonts w:ascii="georgia, serif" w:hAnsi="georgia, serif"/>
          <w:color w:val="000000"/>
          <w:sz w:val="28"/>
          <w:szCs w:val="28"/>
          <w:lang w:val="sl-SI"/>
        </w:rPr>
        <w:t xml:space="preserve">The lesson plan has now been used three times and has had a mixed reaction from the students.  There seems to be an apathy about engaging with a project that is not worth a grade.  The students I knew from Drama </w:t>
      </w:r>
      <w:r>
        <w:rPr>
          <w:rFonts w:ascii="georgia, serif" w:hAnsi="georgia, serif"/>
          <w:color w:val="000000"/>
          <w:sz w:val="28"/>
          <w:szCs w:val="28"/>
          <w:lang w:val="sl-SI"/>
        </w:rPr>
        <w:t>definitely engaged the most.  This could be because a positive relationship has already been established and because the students already have a liking for this type of activity.</w:t>
      </w:r>
    </w:p>
    <w:p w:rsidR="008E6EE8" w:rsidRDefault="00AA57C1">
      <w:pPr>
        <w:pStyle w:val="Standard"/>
        <w:spacing w:after="225" w:line="345" w:lineRule="atLeast"/>
      </w:pPr>
      <w:r>
        <w:rPr>
          <w:rFonts w:ascii="georgia, serif" w:hAnsi="georgia, serif"/>
          <w:color w:val="000000"/>
          <w:sz w:val="28"/>
          <w:szCs w:val="28"/>
          <w:lang w:val="sl-SI"/>
        </w:rPr>
        <w:t xml:space="preserve">Most Students engaged with most elements of the task but there was disparity </w:t>
      </w:r>
      <w:r>
        <w:rPr>
          <w:rFonts w:ascii="georgia, serif" w:hAnsi="georgia, serif"/>
          <w:color w:val="000000"/>
          <w:sz w:val="28"/>
          <w:szCs w:val="28"/>
          <w:lang w:val="sl-SI"/>
        </w:rPr>
        <w:t xml:space="preserve">between how much effort they gave to the creation of the storyboard.  </w:t>
      </w:r>
    </w:p>
    <w:p w:rsidR="008E6EE8" w:rsidRDefault="00AA57C1">
      <w:pPr>
        <w:pStyle w:val="Standard"/>
        <w:spacing w:after="225" w:line="345" w:lineRule="atLeast"/>
      </w:pPr>
      <w:r>
        <w:rPr>
          <w:rFonts w:ascii="georgia, serif" w:hAnsi="georgia, serif"/>
          <w:color w:val="000000"/>
          <w:sz w:val="28"/>
          <w:szCs w:val="28"/>
          <w:lang w:val="sl-SI"/>
        </w:rPr>
        <w:lastRenderedPageBreak/>
        <w:t>Students, when asked for feedback, expressed discomfort in completing a storyboard without clear instructions on what was expected.  The last time this project was done I was quite clea</w:t>
      </w:r>
      <w:r>
        <w:rPr>
          <w:rFonts w:ascii="georgia, serif" w:hAnsi="georgia, serif"/>
          <w:color w:val="000000"/>
          <w:sz w:val="28"/>
          <w:szCs w:val="28"/>
          <w:lang w:val="sl-SI"/>
        </w:rPr>
        <w:t>r that I wasn't going to be clear about expected outcome and I explained that I wanted the groups to decide what to include.  The students were much more positive once they realised that there was no expected outcome so they couldn't fail.</w:t>
      </w:r>
    </w:p>
    <w:p w:rsidR="008E6EE8" w:rsidRDefault="00AA57C1">
      <w:pPr>
        <w:pStyle w:val="Standard"/>
        <w:spacing w:after="225" w:line="345" w:lineRule="atLeast"/>
      </w:pPr>
      <w:r>
        <w:rPr>
          <w:rFonts w:ascii="georgia, serif" w:hAnsi="georgia, serif"/>
          <w:color w:val="000000"/>
          <w:sz w:val="28"/>
          <w:szCs w:val="28"/>
          <w:lang w:val="sl-SI"/>
        </w:rPr>
        <w:t>Students benefit</w:t>
      </w:r>
      <w:r>
        <w:rPr>
          <w:rFonts w:ascii="georgia, serif" w:hAnsi="georgia, serif"/>
          <w:color w:val="000000"/>
          <w:sz w:val="28"/>
          <w:szCs w:val="28"/>
          <w:lang w:val="sl-SI"/>
        </w:rPr>
        <w:t>ed from sharing their ideas before and during the creation of the storyboard in addition to the final presentation.</w:t>
      </w:r>
    </w:p>
    <w:p w:rsidR="008E6EE8" w:rsidRDefault="00AA57C1">
      <w:pPr>
        <w:pStyle w:val="Standard"/>
        <w:spacing w:after="225" w:line="345" w:lineRule="atLeast"/>
      </w:pPr>
      <w:r>
        <w:rPr>
          <w:rFonts w:ascii="georgia, serif" w:hAnsi="georgia, serif"/>
          <w:color w:val="000000"/>
          <w:sz w:val="28"/>
          <w:szCs w:val="28"/>
          <w:lang w:val="sl-SI"/>
        </w:rPr>
        <w:t>Students also benefited from realising that we don't have to analyse every unknown word to appreciate a text.</w:t>
      </w:r>
    </w:p>
    <w:p w:rsidR="008E6EE8" w:rsidRDefault="00AA57C1">
      <w:pPr>
        <w:pStyle w:val="Standard"/>
        <w:spacing w:after="225" w:line="345" w:lineRule="atLeast"/>
      </w:pPr>
      <w:r>
        <w:rPr>
          <w:rFonts w:ascii="georgia, serif" w:hAnsi="georgia, serif"/>
          <w:color w:val="000000"/>
          <w:sz w:val="28"/>
          <w:szCs w:val="28"/>
          <w:lang w:val="sl-SI"/>
        </w:rPr>
        <w:t xml:space="preserve">The learning targets were </w:t>
      </w:r>
      <w:r>
        <w:rPr>
          <w:rFonts w:ascii="georgia, serif" w:hAnsi="georgia, serif"/>
          <w:color w:val="000000"/>
          <w:sz w:val="28"/>
          <w:szCs w:val="28"/>
          <w:lang w:val="sl-SI"/>
        </w:rPr>
        <w:t>achieved.  They could have been achieved without the use of the storyboard but the approach would have been 'drier' and I think the students gain form a collaborative and creative approach.</w:t>
      </w:r>
    </w:p>
    <w:p w:rsidR="008E6EE8" w:rsidRDefault="008E6EE8">
      <w:pPr>
        <w:pStyle w:val="Standard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p w:rsidR="008E6EE8" w:rsidRDefault="008E6EE8">
      <w:pPr>
        <w:pStyle w:val="Textbody"/>
        <w:spacing w:after="225" w:line="345" w:lineRule="atLeast"/>
        <w:rPr>
          <w:rFonts w:ascii="georgia, serif" w:hAnsi="georgia, serif" w:hint="eastAsia"/>
          <w:color w:val="000000"/>
          <w:sz w:val="28"/>
          <w:szCs w:val="28"/>
        </w:rPr>
      </w:pPr>
    </w:p>
    <w:sectPr w:rsidR="008E6EE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C1" w:rsidRDefault="00AA57C1">
      <w:r>
        <w:separator/>
      </w:r>
    </w:p>
  </w:endnote>
  <w:endnote w:type="continuationSeparator" w:id="0">
    <w:p w:rsidR="00AA57C1" w:rsidRDefault="00AA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, serif">
    <w:altName w:val="Times New Roman"/>
    <w:charset w:val="00"/>
    <w:family w:val="auto"/>
    <w:pitch w:val="default"/>
  </w:font>
  <w:font w:name="Calibri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C1" w:rsidRDefault="00AA57C1">
      <w:r>
        <w:rPr>
          <w:color w:val="000000"/>
        </w:rPr>
        <w:separator/>
      </w:r>
    </w:p>
  </w:footnote>
  <w:footnote w:type="continuationSeparator" w:id="0">
    <w:p w:rsidR="00AA57C1" w:rsidRDefault="00AA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12A8"/>
    <w:multiLevelType w:val="multilevel"/>
    <w:tmpl w:val="EF702C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02D367A"/>
    <w:multiLevelType w:val="multilevel"/>
    <w:tmpl w:val="6276CDA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6EE8"/>
    <w:rsid w:val="00671B03"/>
    <w:rsid w:val="008E6EE8"/>
    <w:rsid w:val="00AA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v2qL-LRBa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JI4HzUxgx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Republike Slovenije za šolstvo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h</dc:creator>
  <cp:lastModifiedBy>Tadej Blatnik</cp:lastModifiedBy>
  <cp:revision>2</cp:revision>
  <dcterms:created xsi:type="dcterms:W3CDTF">2015-09-02T08:54:00Z</dcterms:created>
  <dcterms:modified xsi:type="dcterms:W3CDTF">2015-09-02T08:54:00Z</dcterms:modified>
</cp:coreProperties>
</file>